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BFD" w:rsidRDefault="00EF7BFD" w:rsidP="006F4954">
      <w:pPr>
        <w:spacing w:before="100" w:beforeAutospacing="1" w:after="100" w:afterAutospacing="1" w:line="480" w:lineRule="auto"/>
        <w:ind w:left="1440" w:firstLine="720"/>
        <w:outlineLvl w:val="0"/>
        <w:rPr>
          <w:b/>
          <w:bCs/>
        </w:rPr>
      </w:pPr>
    </w:p>
    <w:p w:rsidR="00387DFC" w:rsidRDefault="00387DFC" w:rsidP="006F4954">
      <w:pPr>
        <w:spacing w:before="100" w:beforeAutospacing="1" w:after="100" w:afterAutospacing="1" w:line="480" w:lineRule="auto"/>
        <w:ind w:left="1440" w:firstLine="720"/>
        <w:outlineLvl w:val="0"/>
        <w:rPr>
          <w:b/>
          <w:bCs/>
        </w:rPr>
      </w:pPr>
      <w:r w:rsidRPr="009F04D6">
        <w:rPr>
          <w:b/>
          <w:bCs/>
        </w:rPr>
        <w:t>Equality Diversity and Inclusion Conference 2012</w:t>
      </w:r>
    </w:p>
    <w:p w:rsidR="00387DFC" w:rsidRPr="009F04D6" w:rsidRDefault="00387DFC" w:rsidP="006F4954">
      <w:pPr>
        <w:pStyle w:val="NormalWeb"/>
        <w:spacing w:line="480" w:lineRule="auto"/>
        <w:rPr>
          <w:b/>
          <w:bCs/>
          <w:lang w:eastAsia="en-GB"/>
        </w:rPr>
      </w:pPr>
      <w:r w:rsidRPr="009F04D6">
        <w:rPr>
          <w:b/>
          <w:bCs/>
          <w:lang w:eastAsia="en-GB"/>
        </w:rPr>
        <w:t>5th Equality, Diversity and Inclusion International Conference, 2012, Toulouse, France</w:t>
      </w:r>
    </w:p>
    <w:p w:rsidR="00387DFC" w:rsidRPr="009F04D6" w:rsidRDefault="00387DFC" w:rsidP="006F4954">
      <w:pPr>
        <w:pStyle w:val="NormalWeb"/>
        <w:spacing w:line="480" w:lineRule="auto"/>
        <w:jc w:val="center"/>
        <w:rPr>
          <w:b/>
          <w:bCs/>
          <w:lang w:eastAsia="en-GB"/>
        </w:rPr>
      </w:pPr>
      <w:r w:rsidRPr="009F04D6">
        <w:rPr>
          <w:b/>
          <w:bCs/>
          <w:lang w:eastAsia="en-GB"/>
        </w:rPr>
        <w:t>23-25 July, 2012, Toulouse Business School</w:t>
      </w:r>
    </w:p>
    <w:p w:rsidR="00387DFC" w:rsidRPr="00813EE1" w:rsidRDefault="00387DFC" w:rsidP="006F4954">
      <w:pPr>
        <w:spacing w:line="480" w:lineRule="auto"/>
        <w:rPr>
          <w:b/>
          <w:bCs/>
          <w:sz w:val="22"/>
          <w:szCs w:val="22"/>
        </w:rPr>
      </w:pPr>
      <w:r w:rsidRPr="005513FE">
        <w:rPr>
          <w:b/>
        </w:rPr>
        <w:t xml:space="preserve">Stream </w:t>
      </w:r>
      <w:r w:rsidRPr="009F04D6">
        <w:rPr>
          <w:b/>
          <w:bCs/>
        </w:rPr>
        <w:t>title:  ‘</w:t>
      </w:r>
      <w:r w:rsidRPr="00813EE1">
        <w:rPr>
          <w:b/>
          <w:bCs/>
          <w:sz w:val="22"/>
          <w:szCs w:val="22"/>
        </w:rPr>
        <w:t xml:space="preserve">International perspectives on belonging and </w:t>
      </w:r>
      <w:proofErr w:type="spellStart"/>
      <w:r w:rsidRPr="00813EE1">
        <w:rPr>
          <w:b/>
          <w:bCs/>
          <w:sz w:val="22"/>
          <w:szCs w:val="22"/>
        </w:rPr>
        <w:t>othering</w:t>
      </w:r>
      <w:proofErr w:type="spellEnd"/>
      <w:r w:rsidRPr="00813EE1">
        <w:rPr>
          <w:b/>
          <w:bCs/>
          <w:sz w:val="22"/>
          <w:szCs w:val="22"/>
        </w:rPr>
        <w:t xml:space="preserve"> in Higher Education’</w:t>
      </w:r>
    </w:p>
    <w:p w:rsidR="00387DFC" w:rsidRPr="006F4954" w:rsidRDefault="00387DFC" w:rsidP="006F4954">
      <w:pPr>
        <w:spacing w:line="480" w:lineRule="auto"/>
        <w:rPr>
          <w:rFonts w:asciiTheme="majorBidi" w:hAnsiTheme="majorBidi" w:cstheme="majorBidi"/>
          <w:b/>
          <w:bCs/>
        </w:rPr>
      </w:pPr>
    </w:p>
    <w:p w:rsidR="006F4954" w:rsidRDefault="00387DFC" w:rsidP="006F4954">
      <w:pPr>
        <w:spacing w:line="480" w:lineRule="auto"/>
        <w:rPr>
          <w:b/>
          <w:bCs/>
          <w:u w:val="single"/>
        </w:rPr>
      </w:pPr>
      <w:r>
        <w:rPr>
          <w:b/>
          <w:bCs/>
          <w:u w:val="single"/>
        </w:rPr>
        <w:t>Abstract</w:t>
      </w:r>
    </w:p>
    <w:p w:rsidR="00387DFC" w:rsidRPr="006F4954" w:rsidRDefault="00387DFC" w:rsidP="006F4954">
      <w:pPr>
        <w:spacing w:line="480" w:lineRule="auto"/>
        <w:rPr>
          <w:b/>
          <w:bCs/>
          <w:u w:val="single"/>
        </w:rPr>
      </w:pPr>
      <w:r>
        <w:rPr>
          <w:b/>
          <w:bCs/>
        </w:rPr>
        <w:t>‘</w:t>
      </w:r>
      <w:proofErr w:type="spellStart"/>
      <w:r>
        <w:rPr>
          <w:b/>
          <w:bCs/>
        </w:rPr>
        <w:t>Othering</w:t>
      </w:r>
      <w:proofErr w:type="spellEnd"/>
      <w:r>
        <w:rPr>
          <w:b/>
          <w:bCs/>
        </w:rPr>
        <w:t xml:space="preserve"> is perilous’ the paradox</w:t>
      </w:r>
      <w:r w:rsidRPr="009E27A9">
        <w:rPr>
          <w:b/>
          <w:bCs/>
        </w:rPr>
        <w:t xml:space="preserve"> of women career progression in H</w:t>
      </w:r>
      <w:r>
        <w:rPr>
          <w:b/>
          <w:bCs/>
        </w:rPr>
        <w:t xml:space="preserve">igher </w:t>
      </w:r>
      <w:r w:rsidRPr="009E27A9">
        <w:rPr>
          <w:b/>
          <w:bCs/>
        </w:rPr>
        <w:t>E</w:t>
      </w:r>
      <w:r>
        <w:rPr>
          <w:b/>
          <w:bCs/>
        </w:rPr>
        <w:t>ducation</w:t>
      </w:r>
      <w:r w:rsidRPr="009E27A9">
        <w:rPr>
          <w:b/>
          <w:bCs/>
        </w:rPr>
        <w:t xml:space="preserve"> of Pakistan:</w:t>
      </w:r>
      <w:r>
        <w:rPr>
          <w:b/>
          <w:bCs/>
        </w:rPr>
        <w:t xml:space="preserve"> A cross-cultural study </w:t>
      </w:r>
    </w:p>
    <w:p w:rsidR="00387DFC" w:rsidRDefault="00387DFC" w:rsidP="006F4954">
      <w:pPr>
        <w:spacing w:line="480" w:lineRule="auto"/>
        <w:rPr>
          <w:b/>
          <w:bCs/>
        </w:rPr>
      </w:pPr>
    </w:p>
    <w:p w:rsidR="00387DFC" w:rsidRDefault="00387DFC" w:rsidP="00834875">
      <w:pPr>
        <w:spacing w:line="480" w:lineRule="auto"/>
        <w:rPr>
          <w:b/>
          <w:bCs/>
        </w:rPr>
      </w:pPr>
      <w:r>
        <w:rPr>
          <w:b/>
          <w:bCs/>
        </w:rPr>
        <w:t xml:space="preserve">Author: </w:t>
      </w:r>
      <w:proofErr w:type="spellStart"/>
      <w:r>
        <w:rPr>
          <w:b/>
          <w:bCs/>
        </w:rPr>
        <w:t>S</w:t>
      </w:r>
      <w:r w:rsidR="005E675A">
        <w:rPr>
          <w:b/>
          <w:bCs/>
        </w:rPr>
        <w:t>afia</w:t>
      </w:r>
      <w:proofErr w:type="spellEnd"/>
      <w:r w:rsidR="005E675A">
        <w:rPr>
          <w:b/>
          <w:bCs/>
        </w:rPr>
        <w:t xml:space="preserve"> </w:t>
      </w:r>
      <w:proofErr w:type="spellStart"/>
      <w:r w:rsidR="005E675A">
        <w:rPr>
          <w:b/>
          <w:bCs/>
        </w:rPr>
        <w:t>Bano</w:t>
      </w:r>
      <w:proofErr w:type="spellEnd"/>
      <w:r w:rsidR="00834875">
        <w:t xml:space="preserve">, </w:t>
      </w:r>
      <w:r w:rsidRPr="005E675A">
        <w:t>University of East Anglia</w:t>
      </w:r>
    </w:p>
    <w:p w:rsidR="00784EB5" w:rsidRPr="005E675A" w:rsidRDefault="00387DFC" w:rsidP="006F4954">
      <w:pPr>
        <w:spacing w:line="480" w:lineRule="auto"/>
      </w:pPr>
      <w:r>
        <w:rPr>
          <w:b/>
          <w:bCs/>
        </w:rPr>
        <w:t xml:space="preserve">Co-authors: </w:t>
      </w:r>
      <w:proofErr w:type="spellStart"/>
      <w:r>
        <w:rPr>
          <w:b/>
          <w:bCs/>
        </w:rPr>
        <w:t>Dr.Susan</w:t>
      </w:r>
      <w:proofErr w:type="spellEnd"/>
      <w:r>
        <w:rPr>
          <w:b/>
          <w:bCs/>
        </w:rPr>
        <w:t xml:space="preserve"> </w:t>
      </w:r>
      <w:proofErr w:type="spellStart"/>
      <w:r>
        <w:rPr>
          <w:b/>
          <w:bCs/>
        </w:rPr>
        <w:t>Sayce</w:t>
      </w:r>
      <w:proofErr w:type="spellEnd"/>
      <w:r>
        <w:rPr>
          <w:b/>
          <w:bCs/>
        </w:rPr>
        <w:t>,</w:t>
      </w:r>
      <w:r w:rsidR="00784EB5" w:rsidRPr="00784EB5">
        <w:rPr>
          <w:b/>
          <w:bCs/>
        </w:rPr>
        <w:t xml:space="preserve"> </w:t>
      </w:r>
      <w:r w:rsidR="00784EB5" w:rsidRPr="005E675A">
        <w:t>University of East Anglia</w:t>
      </w:r>
    </w:p>
    <w:p w:rsidR="00784EB5" w:rsidRPr="005E675A" w:rsidRDefault="00784EB5" w:rsidP="006F4954">
      <w:pPr>
        <w:spacing w:line="480" w:lineRule="auto"/>
      </w:pPr>
      <w:r>
        <w:rPr>
          <w:b/>
          <w:bCs/>
        </w:rPr>
        <w:t xml:space="preserve">                     </w:t>
      </w:r>
      <w:r w:rsidR="00387DFC">
        <w:rPr>
          <w:b/>
          <w:bCs/>
        </w:rPr>
        <w:t xml:space="preserve"> Dr. Kate sang, </w:t>
      </w:r>
      <w:r w:rsidRPr="005E675A">
        <w:t xml:space="preserve">University of East Anglia </w:t>
      </w:r>
    </w:p>
    <w:p w:rsidR="00387DFC" w:rsidRPr="005E675A" w:rsidRDefault="00784EB5" w:rsidP="002F3CE7">
      <w:pPr>
        <w:spacing w:line="480" w:lineRule="auto"/>
      </w:pPr>
      <w:r>
        <w:rPr>
          <w:b/>
          <w:bCs/>
        </w:rPr>
        <w:t xml:space="preserve">                      </w:t>
      </w:r>
      <w:r w:rsidR="00387DFC">
        <w:rPr>
          <w:b/>
          <w:bCs/>
        </w:rPr>
        <w:t>Prof. Mustafa</w:t>
      </w:r>
      <w:r w:rsidR="002F3CE7">
        <w:rPr>
          <w:b/>
          <w:bCs/>
        </w:rPr>
        <w:t xml:space="preserve"> </w:t>
      </w:r>
      <w:proofErr w:type="spellStart"/>
      <w:r w:rsidR="002F3CE7">
        <w:rPr>
          <w:b/>
          <w:bCs/>
        </w:rPr>
        <w:t>Ozbilgin</w:t>
      </w:r>
      <w:proofErr w:type="spellEnd"/>
      <w:r w:rsidR="002F3CE7">
        <w:rPr>
          <w:b/>
          <w:bCs/>
        </w:rPr>
        <w:t xml:space="preserve">, </w:t>
      </w:r>
      <w:r w:rsidR="002F3CE7" w:rsidRPr="005E675A">
        <w:t xml:space="preserve">Brunel University </w:t>
      </w:r>
    </w:p>
    <w:p w:rsidR="00387DFC" w:rsidRDefault="00387DFC" w:rsidP="006F4954">
      <w:pPr>
        <w:spacing w:line="480" w:lineRule="auto"/>
        <w:rPr>
          <w:b/>
          <w:bCs/>
        </w:rPr>
      </w:pPr>
    </w:p>
    <w:p w:rsidR="00387DFC" w:rsidRDefault="00387DFC" w:rsidP="00CF4399">
      <w:pPr>
        <w:spacing w:line="480" w:lineRule="auto"/>
        <w:ind w:left="2880" w:firstLine="720"/>
        <w:rPr>
          <w:b/>
          <w:bCs/>
        </w:rPr>
      </w:pPr>
    </w:p>
    <w:p w:rsidR="00387DFC" w:rsidRDefault="00387DFC" w:rsidP="00CF4399">
      <w:pPr>
        <w:spacing w:line="480" w:lineRule="auto"/>
        <w:ind w:left="2880" w:firstLine="720"/>
        <w:rPr>
          <w:b/>
          <w:bCs/>
        </w:rPr>
      </w:pPr>
    </w:p>
    <w:p w:rsidR="00387DFC" w:rsidRDefault="00387DFC" w:rsidP="00387DFC">
      <w:pPr>
        <w:spacing w:line="480" w:lineRule="auto"/>
        <w:ind w:left="2880" w:firstLine="720"/>
        <w:jc w:val="both"/>
        <w:rPr>
          <w:b/>
          <w:bCs/>
        </w:rPr>
      </w:pPr>
    </w:p>
    <w:p w:rsidR="00387DFC" w:rsidRDefault="00387DFC" w:rsidP="00CF4399">
      <w:pPr>
        <w:spacing w:line="480" w:lineRule="auto"/>
        <w:ind w:left="2880" w:firstLine="720"/>
        <w:rPr>
          <w:b/>
          <w:bCs/>
        </w:rPr>
      </w:pPr>
    </w:p>
    <w:p w:rsidR="00387DFC" w:rsidRDefault="00387DFC" w:rsidP="00CF4399">
      <w:pPr>
        <w:spacing w:line="480" w:lineRule="auto"/>
        <w:ind w:left="2880" w:firstLine="720"/>
        <w:rPr>
          <w:b/>
          <w:bCs/>
        </w:rPr>
      </w:pPr>
    </w:p>
    <w:p w:rsidR="00387DFC" w:rsidRDefault="00387DFC" w:rsidP="00CF4399">
      <w:pPr>
        <w:spacing w:line="480" w:lineRule="auto"/>
        <w:ind w:left="2880" w:firstLine="720"/>
        <w:rPr>
          <w:b/>
          <w:bCs/>
        </w:rPr>
      </w:pPr>
    </w:p>
    <w:p w:rsidR="00387DFC" w:rsidRDefault="00387DFC" w:rsidP="00CF4399">
      <w:pPr>
        <w:spacing w:line="480" w:lineRule="auto"/>
        <w:ind w:left="2880" w:firstLine="720"/>
        <w:rPr>
          <w:b/>
          <w:bCs/>
        </w:rPr>
      </w:pPr>
    </w:p>
    <w:p w:rsidR="00387DFC" w:rsidRDefault="00387DFC" w:rsidP="00CF4399">
      <w:pPr>
        <w:spacing w:line="480" w:lineRule="auto"/>
        <w:ind w:left="2880" w:firstLine="720"/>
        <w:rPr>
          <w:b/>
          <w:bCs/>
        </w:rPr>
      </w:pPr>
    </w:p>
    <w:p w:rsidR="00387DFC" w:rsidRDefault="00387DFC" w:rsidP="006F4954">
      <w:pPr>
        <w:spacing w:line="480" w:lineRule="auto"/>
        <w:rPr>
          <w:b/>
          <w:bCs/>
        </w:rPr>
      </w:pPr>
    </w:p>
    <w:p w:rsidR="00CF4399" w:rsidRDefault="00BF73B1" w:rsidP="00CF4399">
      <w:pPr>
        <w:spacing w:line="480" w:lineRule="auto"/>
        <w:ind w:left="2880" w:firstLine="720"/>
        <w:rPr>
          <w:b/>
          <w:bCs/>
        </w:rPr>
      </w:pPr>
      <w:r>
        <w:rPr>
          <w:b/>
          <w:bCs/>
        </w:rPr>
        <w:t>‘</w:t>
      </w:r>
      <w:r w:rsidR="00CF4399">
        <w:rPr>
          <w:b/>
          <w:bCs/>
        </w:rPr>
        <w:t xml:space="preserve">Othering is perilous’ </w:t>
      </w:r>
    </w:p>
    <w:p w:rsidR="00CF4399" w:rsidRPr="001A4E51" w:rsidRDefault="00CF4399" w:rsidP="00CF4399">
      <w:pPr>
        <w:spacing w:line="480" w:lineRule="auto"/>
        <w:rPr>
          <w:b/>
          <w:bCs/>
        </w:rPr>
      </w:pPr>
      <w:r>
        <w:rPr>
          <w:b/>
          <w:bCs/>
        </w:rPr>
        <w:t>The paradox</w:t>
      </w:r>
      <w:r w:rsidRPr="009E27A9">
        <w:rPr>
          <w:b/>
          <w:bCs/>
        </w:rPr>
        <w:t xml:space="preserve"> of women career progression in H</w:t>
      </w:r>
      <w:r>
        <w:rPr>
          <w:b/>
          <w:bCs/>
        </w:rPr>
        <w:t xml:space="preserve">igher </w:t>
      </w:r>
      <w:r w:rsidRPr="009E27A9">
        <w:rPr>
          <w:b/>
          <w:bCs/>
        </w:rPr>
        <w:t>E</w:t>
      </w:r>
      <w:r>
        <w:rPr>
          <w:b/>
          <w:bCs/>
        </w:rPr>
        <w:t>ducation</w:t>
      </w:r>
      <w:r w:rsidRPr="009E27A9">
        <w:rPr>
          <w:b/>
          <w:bCs/>
        </w:rPr>
        <w:t xml:space="preserve"> of Pakistan:</w:t>
      </w:r>
      <w:r>
        <w:rPr>
          <w:b/>
          <w:bCs/>
        </w:rPr>
        <w:t xml:space="preserve"> A cross-cultural study </w:t>
      </w:r>
    </w:p>
    <w:p w:rsidR="00CF4399" w:rsidRPr="00433659" w:rsidRDefault="00CF4399" w:rsidP="00CF4399">
      <w:pPr>
        <w:spacing w:line="480" w:lineRule="auto"/>
        <w:rPr>
          <w:rFonts w:asciiTheme="majorBidi" w:hAnsiTheme="majorBidi" w:cstheme="majorBidi"/>
          <w:b/>
          <w:bCs/>
          <w:lang w:val="en-US"/>
        </w:rPr>
      </w:pPr>
      <w:r w:rsidRPr="000D4AC6">
        <w:rPr>
          <w:rFonts w:asciiTheme="majorBidi" w:hAnsiTheme="majorBidi" w:cstheme="majorBidi"/>
          <w:b/>
          <w:bCs/>
          <w:lang w:val="en-US"/>
        </w:rPr>
        <w:t xml:space="preserve">Abstract </w:t>
      </w:r>
    </w:p>
    <w:p w:rsidR="00CF4399" w:rsidRPr="00FA2410" w:rsidRDefault="00CF4399" w:rsidP="003F3FF5">
      <w:pPr>
        <w:spacing w:line="480" w:lineRule="auto"/>
        <w:jc w:val="both"/>
        <w:rPr>
          <w:rFonts w:asciiTheme="majorBidi" w:hAnsiTheme="majorBidi" w:cstheme="majorBidi"/>
        </w:rPr>
      </w:pPr>
      <w:r w:rsidRPr="00FA2410">
        <w:rPr>
          <w:rFonts w:asciiTheme="majorBidi" w:hAnsiTheme="majorBidi" w:cstheme="majorBidi"/>
        </w:rPr>
        <w:t>Purpose-The</w:t>
      </w:r>
      <w:r w:rsidRPr="00593EF3">
        <w:rPr>
          <w:rFonts w:asciiTheme="majorBidi" w:hAnsiTheme="majorBidi" w:cstheme="majorBidi"/>
          <w:bCs/>
          <w:lang w:val="en-US"/>
        </w:rPr>
        <w:t xml:space="preserve"> research presented in this paper is part of a larger study examining</w:t>
      </w:r>
      <w:r>
        <w:rPr>
          <w:rFonts w:asciiTheme="majorBidi" w:hAnsiTheme="majorBidi" w:cstheme="majorBidi"/>
          <w:b/>
          <w:bCs/>
          <w:lang w:val="en-US"/>
        </w:rPr>
        <w:t xml:space="preserve"> </w:t>
      </w:r>
      <w:r w:rsidRPr="00BC4530">
        <w:rPr>
          <w:rFonts w:asciiTheme="majorBidi" w:hAnsiTheme="majorBidi" w:cstheme="majorBidi"/>
        </w:rPr>
        <w:t>the career progression dynamics of women in academia in the UK and Pakistan on three contextual levels, i.e. macro</w:t>
      </w:r>
      <w:r>
        <w:rPr>
          <w:rFonts w:asciiTheme="majorBidi" w:hAnsiTheme="majorBidi" w:cstheme="majorBidi"/>
        </w:rPr>
        <w:t xml:space="preserve"> (societal)</w:t>
      </w:r>
      <w:r w:rsidRPr="00BC4530">
        <w:rPr>
          <w:rFonts w:asciiTheme="majorBidi" w:hAnsiTheme="majorBidi" w:cstheme="majorBidi"/>
        </w:rPr>
        <w:t xml:space="preserve">, </w:t>
      </w:r>
      <w:proofErr w:type="spellStart"/>
      <w:r w:rsidRPr="00BC4530">
        <w:rPr>
          <w:rFonts w:asciiTheme="majorBidi" w:hAnsiTheme="majorBidi" w:cstheme="majorBidi"/>
        </w:rPr>
        <w:t>meso</w:t>
      </w:r>
      <w:proofErr w:type="spellEnd"/>
      <w:r>
        <w:rPr>
          <w:rFonts w:asciiTheme="majorBidi" w:hAnsiTheme="majorBidi" w:cstheme="majorBidi"/>
        </w:rPr>
        <w:t xml:space="preserve"> (organisational)</w:t>
      </w:r>
      <w:r w:rsidRPr="00BC4530">
        <w:rPr>
          <w:rFonts w:asciiTheme="majorBidi" w:hAnsiTheme="majorBidi" w:cstheme="majorBidi"/>
        </w:rPr>
        <w:t xml:space="preserve"> and m</w:t>
      </w:r>
      <w:r>
        <w:rPr>
          <w:rFonts w:asciiTheme="majorBidi" w:hAnsiTheme="majorBidi" w:cstheme="majorBidi"/>
        </w:rPr>
        <w:t>i</w:t>
      </w:r>
      <w:r w:rsidRPr="00BC4530">
        <w:rPr>
          <w:rFonts w:asciiTheme="majorBidi" w:hAnsiTheme="majorBidi" w:cstheme="majorBidi"/>
        </w:rPr>
        <w:t xml:space="preserve">cro </w:t>
      </w:r>
      <w:r>
        <w:rPr>
          <w:rFonts w:asciiTheme="majorBidi" w:hAnsiTheme="majorBidi" w:cstheme="majorBidi"/>
        </w:rPr>
        <w:t xml:space="preserve">(individual) </w:t>
      </w:r>
      <w:r w:rsidRPr="00BC4530">
        <w:rPr>
          <w:rFonts w:asciiTheme="majorBidi" w:hAnsiTheme="majorBidi" w:cstheme="majorBidi"/>
        </w:rPr>
        <w:t xml:space="preserve">levels which are relevant to women’s </w:t>
      </w:r>
      <w:r>
        <w:rPr>
          <w:rFonts w:asciiTheme="majorBidi" w:hAnsiTheme="majorBidi" w:cstheme="majorBidi"/>
        </w:rPr>
        <w:t>career dynamics</w:t>
      </w:r>
      <w:r w:rsidRPr="00BC4530">
        <w:rPr>
          <w:rFonts w:asciiTheme="majorBidi" w:hAnsiTheme="majorBidi" w:cstheme="majorBidi"/>
        </w:rPr>
        <w:t>.</w:t>
      </w:r>
      <w:r>
        <w:rPr>
          <w:rFonts w:asciiTheme="majorBidi" w:hAnsiTheme="majorBidi" w:cstheme="majorBidi"/>
        </w:rPr>
        <w:t xml:space="preserve"> This paper </w:t>
      </w:r>
      <w:r w:rsidRPr="00FA2410">
        <w:rPr>
          <w:rFonts w:asciiTheme="majorBidi" w:hAnsiTheme="majorBidi" w:cstheme="majorBidi"/>
        </w:rPr>
        <w:t>focuses on the experiences of women academics in Pakistan</w:t>
      </w:r>
      <w:r>
        <w:rPr>
          <w:rFonts w:asciiTheme="majorBidi" w:hAnsiTheme="majorBidi" w:cstheme="majorBidi"/>
        </w:rPr>
        <w:t xml:space="preserve"> using the lens of </w:t>
      </w:r>
      <w:r w:rsidR="003F3FF5">
        <w:rPr>
          <w:rFonts w:asciiTheme="majorBidi" w:hAnsiTheme="majorBidi" w:cstheme="majorBidi"/>
        </w:rPr>
        <w:t>h</w:t>
      </w:r>
      <w:r>
        <w:rPr>
          <w:rFonts w:asciiTheme="majorBidi" w:hAnsiTheme="majorBidi" w:cstheme="majorBidi"/>
        </w:rPr>
        <w:t xml:space="preserve">egemonic </w:t>
      </w:r>
      <w:r w:rsidR="003F3FF5">
        <w:rPr>
          <w:rFonts w:asciiTheme="majorBidi" w:hAnsiTheme="majorBidi" w:cstheme="majorBidi"/>
        </w:rPr>
        <w:t>m</w:t>
      </w:r>
      <w:r>
        <w:rPr>
          <w:rFonts w:asciiTheme="majorBidi" w:hAnsiTheme="majorBidi" w:cstheme="majorBidi"/>
        </w:rPr>
        <w:t>asculinity to understand</w:t>
      </w:r>
      <w:r w:rsidR="00FA2410">
        <w:rPr>
          <w:rFonts w:asciiTheme="majorBidi" w:hAnsiTheme="majorBidi" w:cstheme="majorBidi"/>
        </w:rPr>
        <w:t xml:space="preserve"> the career dynamics discussed.</w:t>
      </w:r>
    </w:p>
    <w:p w:rsidR="00CF4399" w:rsidRPr="00433659" w:rsidRDefault="00CF4399" w:rsidP="004462F1">
      <w:pPr>
        <w:spacing w:line="480" w:lineRule="auto"/>
        <w:jc w:val="both"/>
        <w:rPr>
          <w:rFonts w:asciiTheme="majorBidi" w:hAnsiTheme="majorBidi" w:cstheme="majorBidi"/>
          <w:b/>
          <w:bCs/>
          <w:lang w:val="en-US"/>
        </w:rPr>
      </w:pPr>
      <w:r w:rsidRPr="00FA2410">
        <w:rPr>
          <w:rFonts w:asciiTheme="majorBidi" w:hAnsiTheme="majorBidi" w:cstheme="majorBidi"/>
        </w:rPr>
        <w:t>Design/methodology/approach- Semi-structured interviews</w:t>
      </w:r>
      <w:r w:rsidRPr="00593EF3">
        <w:rPr>
          <w:rFonts w:asciiTheme="majorBidi" w:hAnsiTheme="majorBidi" w:cstheme="majorBidi"/>
          <w:bCs/>
          <w:lang w:val="en-US"/>
        </w:rPr>
        <w:t xml:space="preserve"> were undertaken with</w:t>
      </w:r>
      <w:r>
        <w:rPr>
          <w:rFonts w:asciiTheme="majorBidi" w:hAnsiTheme="majorBidi" w:cstheme="majorBidi"/>
          <w:bCs/>
          <w:lang w:val="en-US"/>
        </w:rPr>
        <w:t xml:space="preserve"> </w:t>
      </w:r>
      <w:r w:rsidRPr="00593EF3">
        <w:rPr>
          <w:rFonts w:asciiTheme="majorBidi" w:hAnsiTheme="majorBidi" w:cstheme="majorBidi"/>
          <w:bCs/>
          <w:lang w:val="en-US"/>
        </w:rPr>
        <w:t>women academics in Pakistani Business Schools. The interviews were recorded for full transcription and this data is supported by field notes and the researcher’s reflective diary.</w:t>
      </w:r>
      <w:r>
        <w:rPr>
          <w:rFonts w:asciiTheme="majorBidi" w:hAnsiTheme="majorBidi" w:cstheme="majorBidi"/>
          <w:b/>
          <w:bCs/>
          <w:lang w:val="en-US"/>
        </w:rPr>
        <w:t xml:space="preserve"> </w:t>
      </w:r>
      <w:r>
        <w:t xml:space="preserve"> The women interviewed occupied differing levels of seniorit</w:t>
      </w:r>
      <w:r w:rsidR="00245A61">
        <w:t xml:space="preserve">y, from lecturer to Professor. </w:t>
      </w:r>
      <w:r w:rsidRPr="00BC4530">
        <w:rPr>
          <w:rFonts w:asciiTheme="majorBidi" w:hAnsiTheme="majorBidi" w:cstheme="majorBidi"/>
        </w:rPr>
        <w:t xml:space="preserve">The transcripts </w:t>
      </w:r>
      <w:r>
        <w:rPr>
          <w:rFonts w:asciiTheme="majorBidi" w:hAnsiTheme="majorBidi" w:cstheme="majorBidi"/>
        </w:rPr>
        <w:t xml:space="preserve">are </w:t>
      </w:r>
      <w:r w:rsidRPr="00BC4530">
        <w:rPr>
          <w:rFonts w:asciiTheme="majorBidi" w:hAnsiTheme="majorBidi" w:cstheme="majorBidi"/>
        </w:rPr>
        <w:t>analysed</w:t>
      </w:r>
      <w:r>
        <w:rPr>
          <w:rFonts w:asciiTheme="majorBidi" w:hAnsiTheme="majorBidi" w:cstheme="majorBidi"/>
        </w:rPr>
        <w:t xml:space="preserve"> by</w:t>
      </w:r>
      <w:r w:rsidRPr="00BC4530">
        <w:rPr>
          <w:rFonts w:asciiTheme="majorBidi" w:hAnsiTheme="majorBidi" w:cstheme="majorBidi"/>
        </w:rPr>
        <w:t xml:space="preserve"> </w:t>
      </w:r>
      <w:r>
        <w:rPr>
          <w:rFonts w:asciiTheme="majorBidi" w:hAnsiTheme="majorBidi" w:cstheme="majorBidi"/>
        </w:rPr>
        <w:t xml:space="preserve">using </w:t>
      </w:r>
      <w:r w:rsidR="003F3FF5">
        <w:rPr>
          <w:rFonts w:asciiTheme="majorBidi" w:hAnsiTheme="majorBidi" w:cstheme="majorBidi"/>
        </w:rPr>
        <w:t>t</w:t>
      </w:r>
      <w:r>
        <w:rPr>
          <w:rFonts w:asciiTheme="majorBidi" w:hAnsiTheme="majorBidi" w:cstheme="majorBidi"/>
        </w:rPr>
        <w:t xml:space="preserve">hematic </w:t>
      </w:r>
      <w:r w:rsidR="004462F1">
        <w:rPr>
          <w:rFonts w:asciiTheme="majorBidi" w:hAnsiTheme="majorBidi" w:cstheme="majorBidi"/>
        </w:rPr>
        <w:t>a</w:t>
      </w:r>
      <w:r>
        <w:rPr>
          <w:rFonts w:asciiTheme="majorBidi" w:hAnsiTheme="majorBidi" w:cstheme="majorBidi"/>
        </w:rPr>
        <w:t xml:space="preserve">nalysis method. </w:t>
      </w:r>
    </w:p>
    <w:p w:rsidR="00CF4399" w:rsidRPr="00B600D5" w:rsidRDefault="00CF4399" w:rsidP="00CF4399">
      <w:pPr>
        <w:spacing w:line="480" w:lineRule="auto"/>
        <w:jc w:val="both"/>
        <w:rPr>
          <w:rFonts w:asciiTheme="majorBidi" w:hAnsiTheme="majorBidi" w:cstheme="majorBidi"/>
        </w:rPr>
      </w:pPr>
      <w:r w:rsidRPr="00FA2410">
        <w:rPr>
          <w:rFonts w:asciiTheme="majorBidi" w:hAnsiTheme="majorBidi" w:cstheme="majorBidi"/>
        </w:rPr>
        <w:t>Findings -The findings of the research</w:t>
      </w:r>
      <w:r w:rsidRPr="001D3DCF">
        <w:t xml:space="preserve"> reveal</w:t>
      </w:r>
      <w:r>
        <w:t>s</w:t>
      </w:r>
      <w:r w:rsidRPr="001D3DCF">
        <w:t xml:space="preserve"> the </w:t>
      </w:r>
      <w:r>
        <w:t xml:space="preserve">impact </w:t>
      </w:r>
      <w:r w:rsidRPr="001D3DCF">
        <w:t xml:space="preserve">of macro, </w:t>
      </w:r>
      <w:proofErr w:type="spellStart"/>
      <w:r w:rsidRPr="001D3DCF">
        <w:t>meso</w:t>
      </w:r>
      <w:proofErr w:type="spellEnd"/>
      <w:r w:rsidRPr="001D3DCF">
        <w:t xml:space="preserve"> and m</w:t>
      </w:r>
      <w:r>
        <w:t>i</w:t>
      </w:r>
      <w:r w:rsidRPr="001D3DCF">
        <w:t xml:space="preserve">cro level influences on women’s academic career progression in </w:t>
      </w:r>
      <w:r>
        <w:t>Pakistan</w:t>
      </w:r>
      <w:r w:rsidRPr="001D3DCF">
        <w:t xml:space="preserve">. </w:t>
      </w:r>
      <w:r>
        <w:t>Women appear to be under-represented at senior levels with</w:t>
      </w:r>
      <w:r w:rsidR="00387DFC">
        <w:t xml:space="preserve">in Pakistani business schools. </w:t>
      </w:r>
      <w:r>
        <w:t xml:space="preserve"> Furthermore, the findings of interviews highlight that hegemonic masculinity operates through Pakistani </w:t>
      </w:r>
      <w:r w:rsidR="006C7A2D">
        <w:t>Universities</w:t>
      </w:r>
      <w:r>
        <w:t xml:space="preserve">’ culture, promotion practices, lack of networking opportunities, mentoring and work-life imbalance. Women academics reported a sense of powerlessness and otherness from the dominant culture within Pakistani academia. </w:t>
      </w:r>
      <w:r>
        <w:rPr>
          <w:rFonts w:asciiTheme="majorBidi" w:hAnsiTheme="majorBidi" w:cstheme="majorBidi"/>
        </w:rPr>
        <w:t xml:space="preserve">Despite several cultural differences between UK and Pakistan career constraints at </w:t>
      </w:r>
      <w:proofErr w:type="spellStart"/>
      <w:r>
        <w:rPr>
          <w:rFonts w:asciiTheme="majorBidi" w:hAnsiTheme="majorBidi" w:cstheme="majorBidi"/>
        </w:rPr>
        <w:t>meso</w:t>
      </w:r>
      <w:proofErr w:type="spellEnd"/>
      <w:r>
        <w:rPr>
          <w:rFonts w:asciiTheme="majorBidi" w:hAnsiTheme="majorBidi" w:cstheme="majorBidi"/>
        </w:rPr>
        <w:t xml:space="preserve"> level might be similar. Both countries are struggling </w:t>
      </w:r>
      <w:r>
        <w:rPr>
          <w:rFonts w:asciiTheme="majorBidi" w:hAnsiTheme="majorBidi" w:cstheme="majorBidi"/>
        </w:rPr>
        <w:lastRenderedPageBreak/>
        <w:t xml:space="preserve">with issues of </w:t>
      </w:r>
      <w:r w:rsidRPr="00504AB1">
        <w:rPr>
          <w:rFonts w:asciiTheme="majorBidi" w:hAnsiTheme="majorBidi" w:cstheme="majorBidi"/>
        </w:rPr>
        <w:t>gender prejudice</w:t>
      </w:r>
      <w:r>
        <w:rPr>
          <w:rFonts w:asciiTheme="majorBidi" w:hAnsiTheme="majorBidi" w:cstheme="majorBidi"/>
        </w:rPr>
        <w:t xml:space="preserve"> (</w:t>
      </w:r>
      <w:r w:rsidRPr="00B600D5">
        <w:rPr>
          <w:rFonts w:asciiTheme="majorBidi" w:hAnsiTheme="majorBidi" w:cstheme="majorBidi"/>
        </w:rPr>
        <w:t xml:space="preserve">Wilson, 2005; </w:t>
      </w:r>
      <w:proofErr w:type="spellStart"/>
      <w:r w:rsidRPr="00B600D5">
        <w:rPr>
          <w:rFonts w:asciiTheme="majorBidi" w:hAnsiTheme="majorBidi" w:cstheme="majorBidi"/>
        </w:rPr>
        <w:t>Munir</w:t>
      </w:r>
      <w:proofErr w:type="spellEnd"/>
      <w:r w:rsidRPr="00B600D5">
        <w:rPr>
          <w:rFonts w:asciiTheme="majorBidi" w:hAnsiTheme="majorBidi" w:cstheme="majorBidi"/>
        </w:rPr>
        <w:t xml:space="preserve"> and </w:t>
      </w:r>
      <w:proofErr w:type="spellStart"/>
      <w:r w:rsidRPr="00B600D5">
        <w:rPr>
          <w:rFonts w:asciiTheme="majorBidi" w:hAnsiTheme="majorBidi" w:cstheme="majorBidi"/>
        </w:rPr>
        <w:t>Sajid</w:t>
      </w:r>
      <w:proofErr w:type="spellEnd"/>
      <w:r w:rsidRPr="00B600D5">
        <w:rPr>
          <w:rFonts w:asciiTheme="majorBidi" w:hAnsiTheme="majorBidi" w:cstheme="majorBidi"/>
        </w:rPr>
        <w:t>, 2010</w:t>
      </w:r>
      <w:r>
        <w:rPr>
          <w:rFonts w:asciiTheme="majorBidi" w:hAnsiTheme="majorBidi" w:cstheme="majorBidi"/>
        </w:rPr>
        <w:t>) and ineffective equal opportunities (</w:t>
      </w:r>
      <w:proofErr w:type="spellStart"/>
      <w:r w:rsidRPr="00B600D5">
        <w:rPr>
          <w:rFonts w:asciiTheme="majorBidi" w:hAnsiTheme="majorBidi" w:cstheme="majorBidi"/>
        </w:rPr>
        <w:t>Bagilhole</w:t>
      </w:r>
      <w:proofErr w:type="spellEnd"/>
      <w:r w:rsidRPr="00B600D5">
        <w:rPr>
          <w:rFonts w:asciiTheme="majorBidi" w:hAnsiTheme="majorBidi" w:cstheme="majorBidi"/>
        </w:rPr>
        <w:t>, 2002</w:t>
      </w:r>
      <w:r>
        <w:rPr>
          <w:rFonts w:asciiTheme="majorBidi" w:hAnsiTheme="majorBidi" w:cstheme="majorBidi"/>
        </w:rPr>
        <w:t xml:space="preserve">) within higher education. </w:t>
      </w:r>
    </w:p>
    <w:p w:rsidR="00CF4399" w:rsidRPr="00433659" w:rsidRDefault="00CF4399" w:rsidP="002F6535">
      <w:pPr>
        <w:spacing w:line="480" w:lineRule="auto"/>
        <w:jc w:val="both"/>
        <w:rPr>
          <w:rFonts w:asciiTheme="majorBidi" w:hAnsiTheme="majorBidi" w:cstheme="majorBidi"/>
          <w:lang w:val="en-US"/>
        </w:rPr>
      </w:pPr>
      <w:r w:rsidRPr="00FA2410">
        <w:rPr>
          <w:rFonts w:asciiTheme="majorBidi" w:hAnsiTheme="majorBidi" w:cstheme="majorBidi"/>
        </w:rPr>
        <w:t>Research implications-</w:t>
      </w:r>
      <w:r w:rsidR="002F6535">
        <w:rPr>
          <w:rFonts w:asciiTheme="majorBidi" w:hAnsiTheme="majorBidi" w:cstheme="majorBidi"/>
        </w:rPr>
        <w:t xml:space="preserve"> T</w:t>
      </w:r>
      <w:r w:rsidRPr="001D7B97">
        <w:rPr>
          <w:rFonts w:asciiTheme="majorBidi" w:hAnsiTheme="majorBidi" w:cstheme="majorBidi"/>
        </w:rPr>
        <w:t>his study illustrates the significance of hegemonic masculinities</w:t>
      </w:r>
      <w:r>
        <w:rPr>
          <w:rFonts w:asciiTheme="majorBidi" w:hAnsiTheme="majorBidi" w:cstheme="majorBidi"/>
        </w:rPr>
        <w:t xml:space="preserve"> sociological perspective </w:t>
      </w:r>
      <w:r w:rsidRPr="001D7B97">
        <w:rPr>
          <w:rFonts w:asciiTheme="majorBidi" w:hAnsiTheme="majorBidi" w:cstheme="majorBidi"/>
        </w:rPr>
        <w:t>with implications for women's career and experiences</w:t>
      </w:r>
      <w:r>
        <w:rPr>
          <w:rFonts w:asciiTheme="majorBidi" w:hAnsiTheme="majorBidi" w:cstheme="majorBidi"/>
        </w:rPr>
        <w:t xml:space="preserve"> in academia. As such efforts to overcome gender inequality in higher education must consider the broader sociological context within which higher education operates. </w:t>
      </w:r>
    </w:p>
    <w:p w:rsidR="00CF4399" w:rsidRPr="003E7A26" w:rsidRDefault="00CF4399" w:rsidP="00CF4399">
      <w:pPr>
        <w:spacing w:line="480" w:lineRule="auto"/>
        <w:jc w:val="both"/>
        <w:rPr>
          <w:rFonts w:asciiTheme="majorBidi" w:hAnsiTheme="majorBidi" w:cstheme="majorBidi"/>
          <w:b/>
          <w:bCs/>
          <w:lang w:val="en-US"/>
        </w:rPr>
      </w:pPr>
      <w:r w:rsidRPr="00FA2410">
        <w:rPr>
          <w:rFonts w:asciiTheme="majorBidi" w:hAnsiTheme="majorBidi" w:cstheme="majorBidi"/>
        </w:rPr>
        <w:t>Originality/value of the paper-</w:t>
      </w:r>
      <w:r>
        <w:rPr>
          <w:rFonts w:asciiTheme="majorBidi" w:hAnsiTheme="majorBidi" w:cstheme="majorBidi"/>
        </w:rPr>
        <w:t xml:space="preserve"> This paper adds to our understanding of how societal, organisational and individual factors interact to perpetuate gender inequality in higher education. In addition, women academics in Pakistan are largely absent from the academic literature. </w:t>
      </w:r>
    </w:p>
    <w:p w:rsidR="00CF4399" w:rsidRDefault="00CF4399" w:rsidP="00CF4399">
      <w:pPr>
        <w:widowControl w:val="0"/>
        <w:autoSpaceDE w:val="0"/>
        <w:autoSpaceDN w:val="0"/>
        <w:adjustRightInd w:val="0"/>
        <w:spacing w:line="480" w:lineRule="auto"/>
        <w:jc w:val="both"/>
      </w:pPr>
      <w:r w:rsidRPr="00957CB5">
        <w:t>Key words:</w:t>
      </w:r>
      <w:r>
        <w:rPr>
          <w:rFonts w:asciiTheme="majorBidi" w:hAnsiTheme="majorBidi" w:cstheme="majorBidi"/>
          <w:b/>
          <w:bCs/>
          <w:lang w:val="en-US"/>
        </w:rPr>
        <w:t xml:space="preserve"> </w:t>
      </w:r>
      <w:r>
        <w:t>women, progression;</w:t>
      </w:r>
      <w:r w:rsidRPr="001C7A0D">
        <w:t xml:space="preserve"> </w:t>
      </w:r>
      <w:proofErr w:type="spellStart"/>
      <w:r w:rsidRPr="001C7A0D">
        <w:t>othering</w:t>
      </w:r>
      <w:proofErr w:type="spellEnd"/>
      <w:r w:rsidRPr="001C7A0D">
        <w:t>; higher education</w:t>
      </w:r>
      <w:r>
        <w:t xml:space="preserve">; Pakistan </w:t>
      </w:r>
    </w:p>
    <w:p w:rsidR="00957CB5" w:rsidRPr="003A0AB7" w:rsidRDefault="00957CB5" w:rsidP="00C84EA5">
      <w:pPr>
        <w:pStyle w:val="NormalWeb"/>
        <w:spacing w:line="480" w:lineRule="auto"/>
        <w:rPr>
          <w:rFonts w:asciiTheme="majorBidi" w:hAnsiTheme="majorBidi" w:cstheme="majorBidi"/>
          <w:b/>
          <w:bCs/>
          <w:lang w:val="en-US" w:eastAsia="en-GB"/>
        </w:rPr>
      </w:pPr>
      <w:r w:rsidRPr="003A0AB7">
        <w:rPr>
          <w:rFonts w:asciiTheme="majorBidi" w:hAnsiTheme="majorBidi" w:cstheme="majorBidi"/>
          <w:b/>
          <w:bCs/>
          <w:lang w:val="en-US" w:eastAsia="en-GB"/>
        </w:rPr>
        <w:t>References</w:t>
      </w:r>
    </w:p>
    <w:p w:rsidR="00957CB5" w:rsidRPr="00823CCD" w:rsidRDefault="00957CB5" w:rsidP="00616E27">
      <w:pPr>
        <w:pStyle w:val="NormalWeb"/>
        <w:spacing w:line="480" w:lineRule="auto"/>
        <w:ind w:left="720" w:hanging="720"/>
        <w:rPr>
          <w:rFonts w:asciiTheme="majorBidi" w:hAnsiTheme="majorBidi" w:cstheme="majorBidi"/>
          <w:noProof/>
        </w:rPr>
      </w:pPr>
      <w:r w:rsidRPr="00823CCD">
        <w:rPr>
          <w:rFonts w:asciiTheme="majorBidi" w:hAnsiTheme="majorBidi" w:cstheme="majorBidi"/>
          <w:noProof/>
        </w:rPr>
        <w:t xml:space="preserve">BAGILHOLE, B. 2002. Academia and the reproduction of unequal opportunities for women. </w:t>
      </w:r>
      <w:r w:rsidRPr="00823CCD">
        <w:rPr>
          <w:rFonts w:asciiTheme="majorBidi" w:hAnsiTheme="majorBidi" w:cstheme="majorBidi"/>
          <w:i/>
          <w:noProof/>
        </w:rPr>
        <w:t>Science Studies,</w:t>
      </w:r>
      <w:r w:rsidRPr="00823CCD">
        <w:rPr>
          <w:rFonts w:asciiTheme="majorBidi" w:hAnsiTheme="majorBidi" w:cstheme="majorBidi"/>
          <w:noProof/>
        </w:rPr>
        <w:t xml:space="preserve"> 15(1)</w:t>
      </w:r>
      <w:r w:rsidRPr="00823CCD">
        <w:rPr>
          <w:rFonts w:asciiTheme="majorBidi" w:hAnsiTheme="majorBidi" w:cstheme="majorBidi"/>
          <w:b/>
          <w:noProof/>
        </w:rPr>
        <w:t>,</w:t>
      </w:r>
      <w:r w:rsidR="00AE1FE6">
        <w:rPr>
          <w:rFonts w:asciiTheme="majorBidi" w:hAnsiTheme="majorBidi" w:cstheme="majorBidi"/>
          <w:noProof/>
        </w:rPr>
        <w:t xml:space="preserve"> </w:t>
      </w:r>
      <w:r w:rsidRPr="00823CCD">
        <w:rPr>
          <w:rFonts w:asciiTheme="majorBidi" w:hAnsiTheme="majorBidi" w:cstheme="majorBidi"/>
          <w:noProof/>
        </w:rPr>
        <w:t>46-60.</w:t>
      </w:r>
    </w:p>
    <w:p w:rsidR="00957CB5" w:rsidRPr="00823CCD" w:rsidRDefault="00957CB5" w:rsidP="00616E27">
      <w:pPr>
        <w:pStyle w:val="NormalWeb"/>
        <w:spacing w:line="480" w:lineRule="auto"/>
        <w:ind w:left="720" w:hanging="720"/>
        <w:rPr>
          <w:rFonts w:asciiTheme="majorBidi" w:hAnsiTheme="majorBidi" w:cstheme="majorBidi"/>
          <w:noProof/>
        </w:rPr>
      </w:pPr>
      <w:bookmarkStart w:id="0" w:name="_ENREF_86"/>
      <w:r w:rsidRPr="00823CCD">
        <w:rPr>
          <w:rFonts w:asciiTheme="majorBidi" w:hAnsiTheme="majorBidi" w:cstheme="majorBidi"/>
          <w:noProof/>
        </w:rPr>
        <w:t xml:space="preserve">MUNIR, S. &amp; SAJID, M. 2010. Examining locus of control as a determinant of organizational commitment among university professors in Pakistan. </w:t>
      </w:r>
      <w:r w:rsidRPr="00823CCD">
        <w:rPr>
          <w:rFonts w:asciiTheme="majorBidi" w:hAnsiTheme="majorBidi" w:cstheme="majorBidi"/>
          <w:i/>
          <w:noProof/>
        </w:rPr>
        <w:t>Journal of business studies quarterly,</w:t>
      </w:r>
      <w:r w:rsidRPr="00823CCD">
        <w:rPr>
          <w:rFonts w:asciiTheme="majorBidi" w:hAnsiTheme="majorBidi" w:cstheme="majorBidi"/>
          <w:noProof/>
        </w:rPr>
        <w:t xml:space="preserve"> 3(1)</w:t>
      </w:r>
      <w:r w:rsidRPr="00823CCD">
        <w:rPr>
          <w:rFonts w:asciiTheme="majorBidi" w:hAnsiTheme="majorBidi" w:cstheme="majorBidi"/>
          <w:b/>
          <w:noProof/>
        </w:rPr>
        <w:t>,</w:t>
      </w:r>
      <w:r w:rsidRPr="00823CCD">
        <w:rPr>
          <w:rFonts w:asciiTheme="majorBidi" w:hAnsiTheme="majorBidi" w:cstheme="majorBidi"/>
          <w:noProof/>
        </w:rPr>
        <w:t xml:space="preserve"> 78-93.</w:t>
      </w:r>
      <w:bookmarkEnd w:id="0"/>
    </w:p>
    <w:p w:rsidR="00957CB5" w:rsidRPr="00823CCD" w:rsidRDefault="00957CB5" w:rsidP="00616E27">
      <w:pPr>
        <w:pStyle w:val="NormalWeb"/>
        <w:spacing w:line="480" w:lineRule="auto"/>
        <w:ind w:left="720" w:hanging="720"/>
        <w:rPr>
          <w:rFonts w:asciiTheme="majorBidi" w:hAnsiTheme="majorBidi" w:cstheme="majorBidi"/>
          <w:noProof/>
        </w:rPr>
      </w:pPr>
      <w:bookmarkStart w:id="1" w:name="_ENREF_118"/>
      <w:r w:rsidRPr="00823CCD">
        <w:rPr>
          <w:rFonts w:asciiTheme="majorBidi" w:hAnsiTheme="majorBidi" w:cstheme="majorBidi"/>
          <w:noProof/>
        </w:rPr>
        <w:t xml:space="preserve">WILSON, F. 2005. Caught between difference and similarity: the case of women academics. </w:t>
      </w:r>
      <w:r w:rsidRPr="00823CCD">
        <w:rPr>
          <w:rFonts w:asciiTheme="majorBidi" w:hAnsiTheme="majorBidi" w:cstheme="majorBidi"/>
          <w:i/>
          <w:noProof/>
        </w:rPr>
        <w:t>Women in Management Review,</w:t>
      </w:r>
      <w:r w:rsidRPr="00823CCD">
        <w:rPr>
          <w:rFonts w:asciiTheme="majorBidi" w:hAnsiTheme="majorBidi" w:cstheme="majorBidi"/>
          <w:noProof/>
        </w:rPr>
        <w:t xml:space="preserve"> 20(4)</w:t>
      </w:r>
      <w:r w:rsidRPr="00823CCD">
        <w:rPr>
          <w:rFonts w:asciiTheme="majorBidi" w:hAnsiTheme="majorBidi" w:cstheme="majorBidi"/>
          <w:b/>
          <w:noProof/>
        </w:rPr>
        <w:t>,</w:t>
      </w:r>
      <w:r w:rsidRPr="00823CCD">
        <w:rPr>
          <w:rFonts w:asciiTheme="majorBidi" w:hAnsiTheme="majorBidi" w:cstheme="majorBidi"/>
          <w:noProof/>
        </w:rPr>
        <w:t xml:space="preserve"> 234-248.</w:t>
      </w:r>
      <w:bookmarkEnd w:id="1"/>
    </w:p>
    <w:p w:rsidR="00FA2410" w:rsidRDefault="00FA2410" w:rsidP="00CF4399">
      <w:pPr>
        <w:widowControl w:val="0"/>
        <w:autoSpaceDE w:val="0"/>
        <w:autoSpaceDN w:val="0"/>
        <w:adjustRightInd w:val="0"/>
        <w:spacing w:line="480" w:lineRule="auto"/>
        <w:jc w:val="both"/>
      </w:pPr>
    </w:p>
    <w:p w:rsidR="00FA2410" w:rsidRDefault="00FA2410" w:rsidP="00CF4399">
      <w:pPr>
        <w:widowControl w:val="0"/>
        <w:autoSpaceDE w:val="0"/>
        <w:autoSpaceDN w:val="0"/>
        <w:adjustRightInd w:val="0"/>
        <w:spacing w:line="480" w:lineRule="auto"/>
        <w:jc w:val="both"/>
      </w:pPr>
    </w:p>
    <w:p w:rsidR="00FA2410" w:rsidRDefault="00FA2410" w:rsidP="00CF4399">
      <w:pPr>
        <w:widowControl w:val="0"/>
        <w:autoSpaceDE w:val="0"/>
        <w:autoSpaceDN w:val="0"/>
        <w:adjustRightInd w:val="0"/>
        <w:spacing w:line="480" w:lineRule="auto"/>
        <w:jc w:val="both"/>
      </w:pPr>
    </w:p>
    <w:p w:rsidR="00FA2410" w:rsidRPr="001C7A0D" w:rsidRDefault="00FA2410" w:rsidP="00CF4399">
      <w:pPr>
        <w:widowControl w:val="0"/>
        <w:autoSpaceDE w:val="0"/>
        <w:autoSpaceDN w:val="0"/>
        <w:adjustRightInd w:val="0"/>
        <w:spacing w:line="480" w:lineRule="auto"/>
        <w:jc w:val="both"/>
      </w:pPr>
    </w:p>
    <w:sectPr w:rsidR="00FA2410" w:rsidRPr="001C7A0D" w:rsidSect="00C84EA5">
      <w:pgSz w:w="11906" w:h="16838"/>
      <w:pgMar w:top="1440" w:right="1418" w:bottom="144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applyBreakingRules/>
    <w:useFELayout/>
  </w:compat>
  <w:rsids>
    <w:rsidRoot w:val="00CF4399"/>
    <w:rsid w:val="0001669B"/>
    <w:rsid w:val="000D7EDE"/>
    <w:rsid w:val="001E0C4D"/>
    <w:rsid w:val="001F1FC2"/>
    <w:rsid w:val="002200B8"/>
    <w:rsid w:val="00245A61"/>
    <w:rsid w:val="002F3CE7"/>
    <w:rsid w:val="002F6535"/>
    <w:rsid w:val="00387DFC"/>
    <w:rsid w:val="00391BB8"/>
    <w:rsid w:val="003A488B"/>
    <w:rsid w:val="003F3FF5"/>
    <w:rsid w:val="004462F1"/>
    <w:rsid w:val="0048213B"/>
    <w:rsid w:val="00486FE7"/>
    <w:rsid w:val="004C36CB"/>
    <w:rsid w:val="005211AE"/>
    <w:rsid w:val="0052502B"/>
    <w:rsid w:val="00536FF8"/>
    <w:rsid w:val="005D3276"/>
    <w:rsid w:val="005E3B5A"/>
    <w:rsid w:val="005E675A"/>
    <w:rsid w:val="00616E27"/>
    <w:rsid w:val="00646034"/>
    <w:rsid w:val="006C7A2D"/>
    <w:rsid w:val="006F4954"/>
    <w:rsid w:val="00707362"/>
    <w:rsid w:val="00784EB5"/>
    <w:rsid w:val="00834875"/>
    <w:rsid w:val="0089028D"/>
    <w:rsid w:val="008F34D8"/>
    <w:rsid w:val="00957CB5"/>
    <w:rsid w:val="00A12837"/>
    <w:rsid w:val="00AE1FE6"/>
    <w:rsid w:val="00B305A7"/>
    <w:rsid w:val="00B600D5"/>
    <w:rsid w:val="00BF73B1"/>
    <w:rsid w:val="00C84EA5"/>
    <w:rsid w:val="00CB5DBF"/>
    <w:rsid w:val="00CF4399"/>
    <w:rsid w:val="00CF483E"/>
    <w:rsid w:val="00EF7BFD"/>
    <w:rsid w:val="00F5527C"/>
    <w:rsid w:val="00F95B52"/>
    <w:rsid w:val="00FA2410"/>
    <w:rsid w:val="00FA7222"/>
    <w:rsid w:val="00FB2A65"/>
  </w:rsids>
  <m:mathPr>
    <m:mathFont m:val="Cambria Math"/>
    <m:brkBin m:val="before"/>
    <m:brkBinSub m:val="--"/>
    <m:smallFrac m:val="off"/>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39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4399"/>
    <w:pPr>
      <w:spacing w:before="100" w:beforeAutospacing="1" w:after="100" w:afterAutospacing="1"/>
    </w:pPr>
    <w:rPr>
      <w:lang w:eastAsia="zh-CN"/>
    </w:rPr>
  </w:style>
  <w:style w:type="character" w:styleId="CommentReference">
    <w:name w:val="annotation reference"/>
    <w:basedOn w:val="DefaultParagraphFont"/>
    <w:uiPriority w:val="99"/>
    <w:semiHidden/>
    <w:unhideWhenUsed/>
    <w:rsid w:val="00CF4399"/>
    <w:rPr>
      <w:sz w:val="16"/>
      <w:szCs w:val="16"/>
    </w:rPr>
  </w:style>
  <w:style w:type="paragraph" w:styleId="CommentText">
    <w:name w:val="annotation text"/>
    <w:basedOn w:val="Normal"/>
    <w:link w:val="CommentTextChar"/>
    <w:uiPriority w:val="99"/>
    <w:semiHidden/>
    <w:unhideWhenUsed/>
    <w:rsid w:val="00CF4399"/>
    <w:rPr>
      <w:sz w:val="20"/>
      <w:szCs w:val="20"/>
    </w:rPr>
  </w:style>
  <w:style w:type="character" w:customStyle="1" w:styleId="CommentTextChar">
    <w:name w:val="Comment Text Char"/>
    <w:basedOn w:val="DefaultParagraphFont"/>
    <w:link w:val="CommentText"/>
    <w:uiPriority w:val="99"/>
    <w:semiHidden/>
    <w:rsid w:val="00CF4399"/>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CF4399"/>
    <w:rPr>
      <w:rFonts w:ascii="Tahoma" w:hAnsi="Tahoma" w:cs="Tahoma"/>
      <w:sz w:val="16"/>
      <w:szCs w:val="16"/>
    </w:rPr>
  </w:style>
  <w:style w:type="character" w:customStyle="1" w:styleId="BalloonTextChar">
    <w:name w:val="Balloon Text Char"/>
    <w:basedOn w:val="DefaultParagraphFont"/>
    <w:link w:val="BalloonText"/>
    <w:uiPriority w:val="99"/>
    <w:semiHidden/>
    <w:rsid w:val="00CF4399"/>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East Anglia</Company>
  <LinksUpToDate>false</LinksUpToDate>
  <CharactersWithSpaces>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uee10dmu</dc:creator>
  <cp:keywords/>
  <dc:description/>
  <cp:lastModifiedBy>uee10dmu</cp:lastModifiedBy>
  <cp:revision>33</cp:revision>
  <dcterms:created xsi:type="dcterms:W3CDTF">2012-01-27T06:49:00Z</dcterms:created>
  <dcterms:modified xsi:type="dcterms:W3CDTF">2012-01-30T17:11:00Z</dcterms:modified>
</cp:coreProperties>
</file>